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mc:AlternateContent>
          <mc:Choice Requires="wpg">
            <w:drawing xmlns:a="http://schemas.openxmlformats.org/drawingml/2006/main">
              <wp:anchor distT="0" distB="0" distL="0" distR="0" simplePos="0" relativeHeight="251659264" behindDoc="0" locked="0" layoutInCell="1" allowOverlap="1">
                <wp:simplePos x="0" y="0"/>
                <wp:positionH relativeFrom="margin">
                  <wp:posOffset>-428262</wp:posOffset>
                </wp:positionH>
                <wp:positionV relativeFrom="page">
                  <wp:posOffset>219919</wp:posOffset>
                </wp:positionV>
                <wp:extent cx="6802755" cy="9618978"/>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8978"/>
                          <a:chOff x="0" y="0"/>
                          <a:chExt cx="6802754" cy="9618978"/>
                        </a:xfrm>
                      </wpg:grpSpPr>
                      <pic:pic xmlns:pic="http://schemas.openxmlformats.org/drawingml/2006/picture">
                        <pic:nvPicPr>
                          <pic:cNvPr id="1073741825" name="Image" descr="Image"/>
                          <pic:cNvPicPr>
                            <a:picLocks noChangeAspect="1"/>
                          </pic:cNvPicPr>
                        </pic:nvPicPr>
                        <pic:blipFill>
                          <a:blip r:embed="rId4">
                            <a:extLst/>
                          </a:blip>
                          <a:srcRect l="14" t="0" r="14" b="0"/>
                          <a:stretch>
                            <a:fillRect/>
                          </a:stretch>
                        </pic:blipFill>
                        <pic:spPr>
                          <a:xfrm>
                            <a:off x="0" y="0"/>
                            <a:ext cx="6802755" cy="9172575"/>
                          </a:xfrm>
                          <a:prstGeom prst="rect">
                            <a:avLst/>
                          </a:prstGeom>
                          <a:ln w="3175" cap="flat">
                            <a:solidFill>
                              <a:srgbClr val="808080"/>
                            </a:solidFill>
                            <a:prstDash val="solid"/>
                            <a:round/>
                          </a:ln>
                          <a:effectLst/>
                        </pic:spPr>
                      </pic:pic>
                      <wps:wsp>
                        <wps:cNvPr id="1073741826" name="Text Box 2"/>
                        <wps:cNvSpPr txBox="1"/>
                        <wps:spPr>
                          <a:xfrm>
                            <a:off x="0" y="9172574"/>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17.3pt;width:535.6pt;height:757.4pt;z-index:251659264;mso-position-horizontal:absolute;mso-position-horizontal-relative:margin;mso-position-vertical:absolute;mso-position-vertical-relative:page;mso-wrap-distance-left:0.0pt;mso-wrap-distance-top:0.0pt;mso-wrap-distance-right:0.0pt;mso-wrap-distance-bottom:0.0pt;" coordorigin="0,0" coordsize="6802755,9618978">
                <w10:wrap type="none" side="bothSides" anchorx="margin" anchory="page"/>
                <v:shape id="_x0000_s1027" type="#_x0000_t75" style="position:absolute;left:0;top:0;width:6802755;height:9172574;">
                  <v:imagedata r:id="rId4" o:title="deep_rooftop_august2023.jpg" cropleft="0.0%" cropright="0.0%"/>
                </v:shape>
                <v:shape id="_x0000_s1028" type="#_x0000_t202" style="position:absolute;left:0;top:9172574;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 complete multi-layered engineered soil profile on top of building structures specified elsewhere. Deep Rooftop Gardens are intensive green roofs that have a total soil system depth of more than 20 inches. Deep Rooftop Gardens are truly </w:t>
      </w:r>
      <w:r>
        <w:rPr>
          <w:rFonts w:ascii="Arial" w:hAnsi="Arial" w:hint="default"/>
          <w:sz w:val="20"/>
          <w:szCs w:val="20"/>
          <w:rtl w:val="0"/>
          <w:lang w:val="en-US"/>
        </w:rPr>
        <w:t>“</w:t>
      </w:r>
      <w:r>
        <w:rPr>
          <w:rFonts w:ascii="Arial" w:hAnsi="Arial"/>
          <w:sz w:val="20"/>
          <w:szCs w:val="20"/>
          <w:rtl w:val="0"/>
          <w:lang w:val="en-US"/>
        </w:rPr>
        <w:t>landscaping the roof</w:t>
      </w:r>
      <w:r>
        <w:rPr>
          <w:rFonts w:ascii="Arial" w:hAnsi="Arial" w:hint="default"/>
          <w:sz w:val="20"/>
          <w:szCs w:val="20"/>
          <w:rtl w:val="0"/>
          <w:lang w:val="en-US"/>
        </w:rPr>
        <w:t xml:space="preserve">” </w:t>
      </w:r>
      <w:r>
        <w:rPr>
          <w:rFonts w:ascii="Arial" w:hAnsi="Arial"/>
          <w:sz w:val="20"/>
          <w:szCs w:val="20"/>
          <w:rtl w:val="0"/>
          <w:lang w:val="en-US"/>
        </w:rPr>
        <w:t xml:space="preserve">and frequently offer accessible amenity space along with lush vegetation. This system supports a wide variety of plants.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fr-FR"/>
          <w14:textFill>
            <w14:solidFill>
              <w14:srgbClr w14:val="000000"/>
            </w14:solidFill>
          </w14:textFill>
        </w:rPr>
        <w:t>2.</w:t>
        <w:tab/>
        <w:t>Insulation</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Other green roof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4.</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5.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 xml:space="preserve">ASTM C 330   Standard Specification for Lightweight Aggregates </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3.</w:t>
        <w:tab/>
        <w:t>ASTM E 2396: Standard Testing Method for Saturated Water Permeability of Granular Drainage Media (Falling-Head Method) for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4.</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5.</w:t>
        <w:tab/>
      </w:r>
      <w:r>
        <w:rPr>
          <w:rFonts w:ascii="Arial" w:hAnsi="Arial"/>
          <w:sz w:val="20"/>
          <w:szCs w:val="20"/>
          <w:rtl w:val="0"/>
          <w:lang w:val="en-US"/>
        </w:rPr>
        <w:t>ASTM E 2777  Standard Guide for Vegetative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6.   ASTM E 2788  Standard Specification for Use of Expanded Shale, Clay and Slate (ESCS)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7.</w:t>
        <w:tab/>
        <w:t>ASTM D 4491: Standard Test Methods for Water Permeability of Geotextiles by Permittivity</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8.</w:t>
        <w:tab/>
        <w:t>ASTM 4533  Standard Test Method for Trapezoid Tearing Strength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9.</w:t>
        <w:tab/>
        <w:t>ASTM D 4632: Standard Test Method for Grab Breaking Load and Elongation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 xml:space="preserve">10. </w:t>
        <w:tab/>
        <w:t>ASTM D 4833  Standard Test Method for Index Puncture Resistance of Geomembranes and Related Products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11.</w:t>
        <w:tab/>
        <w:t>ASTM 5199  Standard Test Method for Measuring the Nominal Thickness of Geosynthetics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12.</w:t>
        <w:tab/>
        <w:t>ASTM D 5261  Standard Test Method for Measuring Mass per Unit Area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13.</w:t>
        <w:tab/>
        <w:t>ASTM D 6241 Puncture Strength of Geotextiles and Geotextile-Related Products Using a 50-mm Probe</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14.</w:t>
        <w:tab/>
        <w:t>AASHTO T103: Soundness of Aggregates by Freezing and Thawing</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15.</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16.</w:t>
        <w:tab/>
        <w:t>TMECC -Test Methods for the Examination of Composting and Compost (latest edition)</w:t>
        <w:tab/>
      </w: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Granular Drainage Medium:</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coarse and porous mineral aggregate providing a natural root environment with excellent water and air distribution. Granular drainage layers promote healthy plant growth by retaining and draining water in a natural and efficient way.</w:t>
      </w:r>
    </w:p>
    <w:p>
      <w:pPr>
        <w:pStyle w:val="List Paragraph"/>
        <w:spacing w:after="0"/>
        <w:ind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Separation Fabric: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thin yet durable fabric separating the coarse aggregate of the drainage layer from the planting media layer above. The filter fabric should be root-permeable so that plants can use the total system depth for root growth. At the same time, the fabric works as a filter, which is designed to keep the finer particles contained in the growing medium layer from migrating into the drainage without clogging.</w:t>
      </w:r>
    </w:p>
    <w:p>
      <w:pPr>
        <w:pStyle w:val="List Paragraph"/>
        <w:spacing w:after="0"/>
        <w:ind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Intensive Base Medium: An engineered growth media designed to provide increased structural stability and better aeration capacities required for the deeper root zone.</w:t>
      </w:r>
    </w:p>
    <w:p>
      <w:pPr>
        <w:pStyle w:val="List Paragraph"/>
        <w:spacing w:after="0"/>
        <w:ind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Intensive Growing Medium: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An engineered planting media for intensive vegetative (green) roof systems with optimized performance characteristics for intensive green roofs promoting long lasting and healthy plant growth for ground covers, perennials, ornamental grasses, shrubs &amp; trees.</w:t>
      </w:r>
    </w:p>
    <w:p>
      <w:pPr>
        <w:pStyle w:val="List Paragraph"/>
        <w:spacing w:after="0"/>
        <w:ind w:hanging="720"/>
        <w:rPr>
          <w:rFonts w:ascii="Arial" w:cs="Arial" w:hAnsi="Arial" w:eastAsia="Arial"/>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Deep Rooftop Garden soil profile. </w:t>
      </w:r>
    </w:p>
    <w:p>
      <w:pPr>
        <w:pStyle w:val="Body"/>
        <w:spacing w:after="0"/>
        <w:ind w:left="1440" w:hanging="72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Deep Rooftop Gardens: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System components are a granular drainage layer, below a separation fabric, below an intensive base layer, below a top layer of intensive growing medium. Deep Rooftop Gardens are intensive green roofs with a total depth more than 20 inches. Drainage layer depth can vary between 4 inch to 6 inches. Intensive base layer depth can vary between 4 inches and several feet. Growing medium depth can vary between 12 and 14 inches. The intended plant palette consists of ground covers, perennials, ornamental grasses, shrubs &amp; trees. </w:t>
      </w:r>
    </w:p>
    <w:p>
      <w:pPr>
        <w:pStyle w:val="Body"/>
        <w:ind w:left="2160" w:hanging="360"/>
        <w:rPr>
          <w:rFonts w:ascii="Arial" w:cs="Arial" w:hAnsi="Arial" w:eastAsia="Arial"/>
          <w:sz w:val="20"/>
          <w:szCs w:val="20"/>
        </w:rPr>
      </w:pPr>
      <w:r>
        <w:rPr>
          <w:rFonts w:ascii="Arial" w:hAnsi="Arial"/>
          <w:sz w:val="20"/>
          <w:szCs w:val="20"/>
          <w:rtl w:val="0"/>
          <w:lang w:val="en-US"/>
        </w:rPr>
        <w:t>2.</w:t>
        <w:tab/>
        <w:t>Depending on the green roof area and the roof slope embedded drainage channels and/or additional drainage components may have to be installed below the Deep Rooftop Garden system to ensure adequate lateral flow of water run-off.</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 xml:space="preserve">The system is compatible with drip and spray irrigation.   </w:t>
      </w:r>
    </w:p>
    <w:p>
      <w:pPr>
        <w:pStyle w:val="Body"/>
        <w:spacing w:after="0"/>
        <w:ind w:left="216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Deep Rooftop Garden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t>6</w:t>
      </w:r>
      <w:r>
        <w:rPr>
          <w:rFonts w:ascii="Arial" w:hAnsi="Arial" w:hint="default"/>
          <w:outline w:val="0"/>
          <w:color w:val="000000"/>
          <w:spacing w:val="-5"/>
          <w:sz w:val="20"/>
          <w:szCs w:val="20"/>
          <w:u w:color="000000"/>
          <w:rtl w:val="0"/>
          <w:lang w:val="en-US"/>
          <w14:textFill>
            <w14:solidFill>
              <w14:srgbClr w14:val="000000"/>
            </w14:solidFill>
          </w14:textFill>
        </w:rPr>
        <w:t xml:space="preserve">” </w:t>
      </w:r>
      <w:r>
        <w:rPr>
          <w:rFonts w:ascii="Arial" w:hAnsi="Arial"/>
          <w:outline w:val="0"/>
          <w:color w:val="000000"/>
          <w:spacing w:val="-5"/>
          <w:sz w:val="20"/>
          <w:szCs w:val="20"/>
          <w:u w:color="000000"/>
          <w:rtl w:val="0"/>
          <w:lang w:val="fr-FR"/>
          <w14:textFill>
            <w14:solidFill>
              <w14:srgbClr w14:val="000000"/>
            </w14:solidFill>
          </w14:textFill>
        </w:rPr>
        <w:t>x 6</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cs="Arial" w:hAnsi="Arial" w:eastAsia="Arial"/>
          <w:outline w:val="0"/>
          <w:color w:val="000000"/>
          <w:spacing w:val="-5"/>
          <w:sz w:val="20"/>
          <w:szCs w:val="20"/>
          <w:u w:color="000000"/>
          <w:rtl w:val="0"/>
          <w:lang w:val="de-DE"/>
          <w14:textFill>
            <w14:solidFill>
              <w14:srgbClr w14:val="000000"/>
            </w14:solidFill>
          </w14:textFill>
        </w:rPr>
        <w:tab/>
        <w:t>Separation Fabric</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1</w:t>
        <w:tab/>
        <w:t>16 oz</w:t>
        <w:tab/>
        <w:t>Granular Drainage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Intensive Base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Intensive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Deep Rooftop Garden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 xml:space="preserve">Keep filter fabric wrapped and protected until used.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E.</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green roof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Geocomp Corporation, 125 Nagog Park, Acton, MA 01720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Deep Rooftop Garden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en-US"/>
        </w:rPr>
        <w:t>DEEP ROOFTOP GARDEN SOIL SYSTEM</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 deep intensive green roof system with a total depth of more than 20 inches consisting of a granular drainage medium, a separation fabric, an intensive base layer, and an intensive growing medium.</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components shall be obtained as a single source from the system provider to ensure total system compatibility and integrity.</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 xml:space="preserve">System Provider:  </w:t>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spacing w:after="0" w:line="240" w:lineRule="auto"/>
        <w:rPr>
          <w:rFonts w:ascii="Arial" w:cs="Arial" w:hAnsi="Arial" w:eastAsia="Arial"/>
          <w:sz w:val="20"/>
          <w:szCs w:val="20"/>
          <w:lang w:val="de-DE"/>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de-DE"/>
        </w:rPr>
        <w:t>C.</w:t>
        <w:tab/>
        <w:t xml:space="preserve">GRANULAR DRAINAGE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 xml:space="preserve">drain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ind w:left="2160" w:right="180" w:hanging="720"/>
        <w:rPr>
          <w:rFonts w:ascii="Arial" w:cs="Arial" w:hAnsi="Arial" w:eastAsia="Arial"/>
          <w:sz w:val="20"/>
          <w:szCs w:val="20"/>
        </w:rPr>
      </w:pPr>
      <w:r>
        <w:rPr>
          <w:rFonts w:ascii="Arial" w:hAnsi="Arial"/>
          <w:sz w:val="20"/>
          <w:szCs w:val="20"/>
          <w:rtl w:val="0"/>
          <w:lang w:val="en-US"/>
        </w:rPr>
        <w:t>Description:</w:t>
      </w:r>
    </w:p>
    <w:p>
      <w:pPr>
        <w:pStyle w:val="Body"/>
        <w:widowControl w:val="0"/>
        <w:suppressAutoHyphens w:val="1"/>
        <w:spacing w:after="0"/>
        <w:ind w:left="1440" w:right="180" w:firstLine="0"/>
        <w:rPr>
          <w:rFonts w:ascii="Arial" w:cs="Arial" w:hAnsi="Arial" w:eastAsia="Arial"/>
          <w:sz w:val="20"/>
          <w:szCs w:val="20"/>
        </w:rPr>
      </w:pPr>
      <w:r>
        <w:rPr>
          <w:rFonts w:ascii="Arial" w:hAnsi="Arial"/>
          <w:sz w:val="20"/>
          <w:szCs w:val="20"/>
          <w:rtl w:val="0"/>
          <w:lang w:val="en-US"/>
        </w:rPr>
        <w:t>A granular drainage medium for intensive green roofs, as well as for planters and containers, designed to retain storm water and to provide horizontal drainage, and which meets the requirements described in ASTM E2777-14 Standard Guide for Vegetative (Green) Roof Systems and E2788-11 Standard Specification for Use of Expanded Shale, Clay and Slate (ESCS) as the Drainage Layer for Vegetative (Green) Roof Systems as detailed below. rooflite</w:t>
      </w:r>
      <w:r>
        <w:rPr>
          <w:rFonts w:ascii="Arial" w:hAnsi="Arial" w:hint="default"/>
          <w:sz w:val="20"/>
          <w:szCs w:val="20"/>
          <w:rtl w:val="0"/>
          <w:lang w:val="en-US"/>
        </w:rPr>
        <w:t xml:space="preserve">® </w:t>
      </w:r>
      <w:r>
        <w:rPr>
          <w:rFonts w:ascii="Arial" w:hAnsi="Arial"/>
          <w:sz w:val="20"/>
          <w:szCs w:val="20"/>
          <w:rtl w:val="0"/>
          <w:lang w:val="en-US"/>
        </w:rPr>
        <w:t>drain consists of all lightweight mineral aggregate complying with the following technical and performance requirements:</w:t>
      </w:r>
    </w:p>
    <w:p>
      <w:pPr>
        <w:pStyle w:val="Body"/>
        <w:widowControl w:val="0"/>
        <w:suppressAutoHyphens w:val="1"/>
        <w:spacing w:after="0" w:line="240" w:lineRule="auto"/>
        <w:ind w:left="1440" w:right="180" w:firstLine="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Gradation Requirements for ESCS Granular Drainage Media  (ASTM C330)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a.   Proportion of particles &lt; 12.50 mm        1/2-inch mesh</w:t>
        <w:tab/>
        <w:t xml:space="preserve">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b.   Proportion of particles   &lt; 9.50 mm        3/8-inch mesh</w:t>
        <w:tab/>
        <w:t>80 - 100 %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c.   Proportion of particles   &lt; 4.75 mm        #   4 mesh</w:t>
        <w:tab/>
        <w:t>5 - 40 %%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d.   Proportion of particles   &lt; 2.36 mm        #   8 mesh</w:t>
        <w:tab/>
        <w:t xml:space="preserve">       0 - 20 %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e.   Proportion of particles   &lt; 1.18 mm        # 16 mesh</w:t>
        <w:tab/>
        <w:t xml:space="preserve">       0 - 10 %</w:t>
      </w:r>
    </w:p>
    <w:p>
      <w:pPr>
        <w:pStyle w:val="Body"/>
        <w:widowControl w:val="0"/>
        <w:tabs>
          <w:tab w:val="right" w:pos="9340"/>
        </w:tabs>
        <w:suppressAutoHyphens w:val="1"/>
        <w:spacing w:after="0"/>
        <w:ind w:left="2160" w:hanging="360"/>
        <w:rPr>
          <w:rFonts w:ascii="Arial" w:cs="Arial" w:hAnsi="Arial" w:eastAsia="Arial"/>
          <w:sz w:val="20"/>
          <w:szCs w:val="20"/>
        </w:rPr>
      </w:pP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2. </w:t>
        <w:tab/>
        <w:t>Gradation Requirements for natural Pumice or Scoria Drainage Media may contain more Fines as outlined in ASTM C330.</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3.     Bulk Density at max. water-holding capacity (ASTM E2399)</w:t>
        <w:tab/>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27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 xml:space="preserve">Note: rooflite drain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drain: </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400: saturated weight 40-50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 xml:space="preserve">4.   Water/Air Measurements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a.   Maximum water-holding capacity (ASTM E2399)</w:t>
        <w:tab/>
        <w:t xml:space="preserve">    &gt; 10 %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b.   Air-filled porosity (ASTM E2399)</w:t>
        <w:tab/>
        <w:t xml:space="preserve">        &gt; 20 %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c.   Water permeability (ASTM E2396)</w:t>
        <w:tab/>
        <w:t>&gt; 80 in/min</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5.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Organic Matter Content LOI at 500</w:t>
      </w:r>
      <w:r>
        <w:rPr>
          <w:rFonts w:ascii="Arial" w:hAnsi="Arial" w:hint="default"/>
          <w:sz w:val="20"/>
          <w:szCs w:val="20"/>
          <w:rtl w:val="0"/>
          <w:lang w:val="en-US"/>
        </w:rPr>
        <w:t>°</w:t>
      </w:r>
      <w:r>
        <w:rPr>
          <w:rFonts w:ascii="Arial" w:hAnsi="Arial"/>
          <w:sz w:val="20"/>
          <w:szCs w:val="20"/>
          <w:rtl w:val="0"/>
        </w:rPr>
        <w:t>C (SM 2540 G)</w:t>
        <w:tab/>
        <w:t>&lt; 5.0 g/L</w:t>
      </w:r>
    </w:p>
    <w:p>
      <w:pPr>
        <w:pStyle w:val="Body"/>
        <w:tabs>
          <w:tab w:val="right" w:pos="9340"/>
        </w:tabs>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en-US"/>
        </w:rPr>
        <w:t>D.</w:t>
        <w:tab/>
        <w:t xml:space="preserve">SEPARATION FABRIC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separation fabric SF135</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line="240" w:lineRule="auto"/>
        <w:ind w:left="1440" w:right="180" w:firstLine="0"/>
        <w:rPr>
          <w:rFonts w:ascii="Arial" w:cs="Arial" w:hAnsi="Arial" w:eastAsia="Arial"/>
          <w:sz w:val="20"/>
          <w:szCs w:val="20"/>
        </w:rPr>
      </w:pPr>
      <w:r>
        <w:rPr>
          <w:rFonts w:ascii="Arial" w:hAnsi="Arial"/>
          <w:sz w:val="20"/>
          <w:szCs w:val="20"/>
          <w:rtl w:val="0"/>
          <w:lang w:val="en-US"/>
        </w:rPr>
        <w:t>A mechanically-consolidated, needle-punched geotextile for green roofs, planters, and containers as separation layer and filter between drainage and planting media layers. This fiber fleece has an open, three-dimensional surface structure that is highly resistant to clogging. Even very fine media particles are retained on top of the fabric while roots can penetrate and tap into the retained water in the layers below.</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 xml:space="preserve">1.     Material: Blend of Polypropylene and Polyester </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2.     Dry Weight (typical)</w:t>
        <w:tab/>
        <w:t>(ASTM D 5261)</w:t>
        <w:tab/>
        <w:t>4 oz/yd</w:t>
      </w:r>
      <w:r>
        <w:rPr>
          <w:rFonts w:ascii="Arial" w:hAnsi="Arial" w:hint="default"/>
          <w:sz w:val="20"/>
          <w:szCs w:val="20"/>
          <w:rtl w:val="0"/>
          <w:lang w:val="en-US"/>
        </w:rPr>
        <w:t>²</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3.    Thickness (typical)</w:t>
        <w:tab/>
        <w:t>(ASTM D 5199)</w:t>
        <w:tab/>
        <w:t>3/32 in</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rPr>
        <w:t>4.     Static Puncture CBR</w:t>
        <w:tab/>
        <w:t>(ASTM D 6241)</w:t>
        <w:tab/>
        <w:t>120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5.     Pin Puncture  </w:t>
        <w:tab/>
        <w:t>(ASTM D 4833)</w:t>
        <w:tab/>
        <w:t>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6.     Elongation</w:t>
        <w:tab/>
        <w:t>(ASTM D 4632)</w:t>
        <w:tab/>
        <w:t>50%</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7.     Grab Tensile</w:t>
        <w:tab/>
        <w:t>(ASTM D 4632)</w:t>
        <w:tab/>
        <w:t>70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8.     Trapezoidal Tear  </w:t>
        <w:tab/>
        <w:t>(ASTM D 4533)</w:t>
        <w:tab/>
        <w:t>30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9.     Flow Rate</w:t>
        <w:tab/>
        <w:t>(ASTM D 4491)</w:t>
        <w:tab/>
        <w:t>200 gpm/ft</w:t>
      </w:r>
      <w:r>
        <w:rPr>
          <w:rFonts w:ascii="Arial" w:hAnsi="Arial"/>
          <w:sz w:val="20"/>
          <w:szCs w:val="20"/>
          <w:vertAlign w:val="superscript"/>
          <w:rtl w:val="0"/>
        </w:rPr>
        <w:t>2</w:t>
      </w:r>
    </w:p>
    <w:p>
      <w:pPr>
        <w:pStyle w:val="Body"/>
        <w:tabs>
          <w:tab w:val="left" w:pos="6120"/>
          <w:tab w:val="right" w:pos="9340"/>
        </w:tabs>
        <w:spacing w:after="0" w:line="240" w:lineRule="auto"/>
        <w:ind w:left="1440" w:firstLine="360"/>
        <w:rPr>
          <w:rFonts w:ascii="Arial" w:cs="Arial" w:hAnsi="Arial" w:eastAsia="Arial"/>
          <w:sz w:val="20"/>
          <w:szCs w:val="20"/>
        </w:rPr>
      </w:pPr>
      <w:r>
        <w:rPr>
          <w:rFonts w:ascii="Arial" w:hAnsi="Arial"/>
          <w:sz w:val="20"/>
          <w:szCs w:val="20"/>
          <w:rtl w:val="0"/>
          <w:lang w:val="it-IT"/>
        </w:rPr>
        <w:t>10.   Permittivity</w:t>
        <w:tab/>
        <w:t>(ASTM D 4491)</w:t>
        <w:tab/>
        <w:t>2.5 sec</w:t>
      </w:r>
      <w:r>
        <w:rPr>
          <w:rFonts w:ascii="Arial" w:hAnsi="Arial"/>
          <w:sz w:val="20"/>
          <w:szCs w:val="20"/>
          <w:vertAlign w:val="superscript"/>
          <w:rtl w:val="0"/>
          <w:lang w:val="ru-RU"/>
        </w:rPr>
        <w:t>-1</w:t>
      </w:r>
      <w:r>
        <w:rPr>
          <w:rFonts w:ascii="Arial" w:cs="Arial" w:hAnsi="Arial" w:eastAsia="Arial"/>
          <w:i w:val="1"/>
          <w:iCs w:val="1"/>
          <w:outline w:val="0"/>
          <w:color w:val="ff0000"/>
          <w:sz w:val="20"/>
          <w:szCs w:val="20"/>
          <w:u w:color="ff0000"/>
          <w14:textFill>
            <w14:solidFill>
              <w14:srgbClr w14:val="FF0000"/>
            </w14:solidFill>
          </w14:textFill>
        </w:rPr>
        <w:tab/>
      </w:r>
    </w:p>
    <w:p>
      <w:pPr>
        <w:pStyle w:val="Body"/>
        <w:widowControl w:val="0"/>
        <w:tabs>
          <w:tab w:val="left" w:pos="2880"/>
          <w:tab w:val="right" w:pos="9340"/>
        </w:tabs>
        <w:suppressAutoHyphens w:val="1"/>
        <w:spacing w:after="0" w:line="240" w:lineRule="auto"/>
        <w:rPr>
          <w:rFonts w:ascii="Arial" w:cs="Arial" w:hAnsi="Arial" w:eastAsia="Arial"/>
          <w:sz w:val="20"/>
          <w:szCs w:val="20"/>
        </w:rPr>
      </w:pPr>
    </w:p>
    <w:p>
      <w:pPr>
        <w:pStyle w:val="Body"/>
        <w:widowControl w:val="0"/>
        <w:tabs>
          <w:tab w:val="left" w:pos="2880"/>
          <w:tab w:val="right" w:pos="9340"/>
        </w:tabs>
        <w:suppressAutoHyphens w:val="1"/>
        <w:spacing w:after="0" w:line="240" w:lineRule="auto"/>
        <w:rPr>
          <w:rFonts w:ascii="Arial" w:cs="Arial" w:hAnsi="Arial" w:eastAsia="Arial"/>
          <w:sz w:val="20"/>
          <w:szCs w:val="20"/>
        </w:rPr>
      </w:pPr>
    </w:p>
    <w:p>
      <w:pPr>
        <w:pStyle w:val="Body"/>
        <w:spacing w:after="0"/>
        <w:ind w:left="2160" w:hanging="720"/>
        <w:rPr>
          <w:rFonts w:ascii="Arial" w:cs="Arial" w:hAnsi="Arial" w:eastAsia="Arial"/>
          <w:spacing w:val="-5"/>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E.</w:t>
        <w:tab/>
        <w:t xml:space="preserve">INTENSIVE BASE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intensive base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growing medium optimized for the deeper root zone below a top layer of rooflite</w:t>
      </w:r>
      <w:r>
        <w:rPr>
          <w:rFonts w:ascii="Arial" w:hAnsi="Arial" w:hint="default"/>
          <w:sz w:val="20"/>
          <w:szCs w:val="20"/>
          <w:rtl w:val="0"/>
          <w:lang w:val="en-US"/>
        </w:rPr>
        <w:t xml:space="preserve">® </w:t>
      </w:r>
      <w:r>
        <w:rPr>
          <w:rFonts w:ascii="Arial" w:hAnsi="Arial"/>
          <w:sz w:val="20"/>
          <w:szCs w:val="20"/>
          <w:rtl w:val="0"/>
          <w:lang w:val="en-US"/>
        </w:rPr>
        <w:t>intensive. This growing medium provides better aeration and less organic matter than rooflite</w:t>
      </w:r>
      <w:r>
        <w:rPr>
          <w:rFonts w:ascii="Arial" w:hAnsi="Arial" w:hint="default"/>
          <w:sz w:val="20"/>
          <w:szCs w:val="20"/>
          <w:rtl w:val="0"/>
          <w:lang w:val="en-US"/>
        </w:rPr>
        <w:t xml:space="preserve">® </w:t>
      </w:r>
      <w:r>
        <w:rPr>
          <w:rFonts w:ascii="Arial" w:hAnsi="Arial"/>
          <w:sz w:val="20"/>
          <w:szCs w:val="20"/>
          <w:rtl w:val="0"/>
          <w:lang w:val="en-US"/>
        </w:rPr>
        <w:t>intensive, and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intensive base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15 %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5 -  30 %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10 -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30 -  70 %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65 -  95 %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80 - 100 %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intensive base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extensive: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base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w:t>
      </w:r>
      <w:r>
        <w:rPr/>
        <w:fldChar w:fldCharType="end" w:fldLock="0"/>
      </w:r>
      <w:r>
        <w:rPr>
          <w:rStyle w:val="Hyperlink.0"/>
          <w:rtl w:val="0"/>
        </w:rPr>
        <w:t>s</w:t>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25 - 50 %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0.024 - 2.83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3.5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10</w:t>
      </w:r>
      <w:r>
        <w:rPr>
          <w:rFonts w:ascii="Arial" w:hAnsi="Arial" w:hint="default"/>
          <w:sz w:val="20"/>
          <w:szCs w:val="20"/>
          <w:rtl w:val="0"/>
          <w:lang w:val="en-US"/>
        </w:rPr>
        <w:t xml:space="preserve"> – </w:t>
      </w:r>
      <w:r>
        <w:rPr>
          <w:rFonts w:ascii="Arial" w:hAnsi="Arial"/>
          <w:sz w:val="20"/>
          <w:szCs w:val="20"/>
          <w:rtl w:val="0"/>
        </w:rPr>
        <w:t>40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t>&gt;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F.</w:t>
        <w:tab/>
        <w:t xml:space="preserve">INTENSIVE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intensive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intensive vegetative (green) roof systems with a separate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intensive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20 %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15 -  40 %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25 -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50 -  90 %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75 - 100 %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90 - 100 %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intensive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intensive: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w:t>
      </w:r>
      <w:r>
        <w:rPr/>
        <w:fldChar w:fldCharType="end" w:fldLock="0"/>
      </w:r>
      <w:r>
        <w:rPr>
          <w:rStyle w:val="Hyperlink.0"/>
          <w:rtl w:val="0"/>
        </w:rPr>
        <w:t>s</w:t>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45 - 65 %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 xml:space="preserve">0.0118 </w:t>
      </w:r>
      <w:r>
        <w:rPr>
          <w:rFonts w:ascii="Arial" w:hAnsi="Arial" w:hint="default"/>
          <w:sz w:val="20"/>
          <w:szCs w:val="20"/>
          <w:rtl w:val="0"/>
          <w:lang w:val="en-US"/>
        </w:rPr>
        <w:t xml:space="preserve">– </w:t>
      </w:r>
      <w:r>
        <w:rPr>
          <w:rFonts w:ascii="Arial" w:hAnsi="Arial"/>
          <w:sz w:val="20"/>
          <w:szCs w:val="20"/>
          <w:rtl w:val="0"/>
        </w:rPr>
        <w:t>1.18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50</w:t>
      </w:r>
      <w:r>
        <w:rPr>
          <w:rFonts w:ascii="Arial" w:hAnsi="Arial" w:hint="default"/>
          <w:sz w:val="20"/>
          <w:szCs w:val="20"/>
          <w:rtl w:val="0"/>
          <w:lang w:val="en-US"/>
        </w:rPr>
        <w:t xml:space="preserve"> – </w:t>
      </w:r>
      <w:r>
        <w:rPr>
          <w:rFonts w:ascii="Arial" w:hAnsi="Arial"/>
          <w:sz w:val="20"/>
          <w:szCs w:val="20"/>
          <w:rtl w:val="0"/>
        </w:rPr>
        <w:t>90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r>
      <w:r>
        <w:rPr>
          <w:rFonts w:ascii="Arial" w:hAnsi="Arial"/>
          <w:sz w:val="20"/>
          <w:szCs w:val="20"/>
          <w:u w:val="single"/>
          <w:rtl w:val="0"/>
          <w:lang w:val="en-US"/>
        </w:rPr>
        <w:t>&gt;</w:t>
      </w:r>
      <w:r>
        <w:rPr>
          <w:rFonts w:ascii="Arial" w:hAnsi="Arial"/>
          <w:sz w:val="20"/>
          <w:szCs w:val="20"/>
          <w:rtl w:val="0"/>
          <w:lang w:val="en-US"/>
        </w:rPr>
        <w:t xml:space="preserve">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F.</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G.</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Plants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Irrigation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Other green roof components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Body"/>
        <w:suppressAutoHyphens w:val="1"/>
        <w:spacing w:after="0"/>
        <w:ind w:left="1440" w:hanging="720"/>
        <w:rPr>
          <w:rFonts w:ascii="Arial" w:cs="Arial" w:hAnsi="Arial" w:eastAsia="Arial"/>
          <w:sz w:val="20"/>
          <w:szCs w:val="20"/>
        </w:rPr>
      </w:pP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Install each component of the Deep Rooftop Garden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on top of 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All surfaces shall be dry, smooth, free of depressions, voids, protrusions, clean and free of unapproved curing compounds, from release agents and other surface contaminants.</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Substrate cleaning:</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Thoroughly sweep the substrate which is to receive the Deep Rooftop Garden assembly.</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Substrate may also be blown clean using an air compressor or backpack blower to remove any remaining loose debris.</w:t>
      </w:r>
    </w:p>
    <w:p>
      <w:pPr>
        <w:pStyle w:val="List Paragraph"/>
        <w:ind w:left="1800" w:firstLine="0"/>
        <w:rPr>
          <w:rFonts w:ascii="Arial" w:cs="Arial" w:hAnsi="Arial" w:eastAsia="Arial"/>
          <w:sz w:val="20"/>
          <w:szCs w:val="20"/>
        </w:rPr>
      </w:pPr>
    </w:p>
    <w:p>
      <w:pPr>
        <w:pStyle w:val="List Paragraph"/>
        <w:numPr>
          <w:ilvl w:val="0"/>
          <w:numId w:val="14"/>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Deep Rooftop Garden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Until the drainage media layer is installed, traffic over the working area shall be strictly controlled and limited to essential personnel, only.</w:t>
      </w:r>
    </w:p>
    <w:p>
      <w:pPr>
        <w:pStyle w:val="List Paragraph"/>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media.</w:t>
      </w:r>
    </w:p>
    <w:p>
      <w:pPr>
        <w:pStyle w:val="Body"/>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Deep Rooftop Garden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Deep Rooftop Garden components. All roof drains located within the Deep Rooftop Garden area must be accessible for maintenance and inspection. Inspection chambers or drain boxes prevent the clogging of water outlets by roots or soil and allow for inspection of these critical points.</w:t>
      </w:r>
    </w:p>
    <w:p>
      <w:pPr>
        <w:pStyle w:val="Body"/>
        <w:spacing w:after="0"/>
        <w:rPr>
          <w:rFonts w:ascii="Arial" w:cs="Arial" w:hAnsi="Arial" w:eastAsia="Arial"/>
          <w:spacing w:val="-5"/>
          <w:sz w:val="20"/>
          <w:szCs w:val="20"/>
        </w:rPr>
      </w:pPr>
    </w:p>
    <w:p>
      <w:pPr>
        <w:pStyle w:val="Body"/>
        <w:spacing w:after="0"/>
        <w:rPr>
          <w:rFonts w:ascii="Arial" w:cs="Arial" w:hAnsi="Arial" w:eastAsia="Arial"/>
          <w:spacing w:val="-5"/>
          <w:sz w:val="20"/>
          <w:szCs w:val="20"/>
        </w:rPr>
      </w:pPr>
      <w:r>
        <w:rPr>
          <w:rFonts w:ascii="Arial" w:hAnsi="Arial"/>
          <w:spacing w:val="-5"/>
          <w:sz w:val="20"/>
          <w:szCs w:val="20"/>
          <w:rtl w:val="0"/>
          <w:lang w:val="en-US"/>
        </w:rPr>
        <w:t>3.4</w:t>
        <w:tab/>
        <w:t xml:space="preserve">INSTALL DRAINAGE LAYER </w:t>
      </w:r>
    </w:p>
    <w:p>
      <w:pPr>
        <w:pStyle w:val="Body"/>
        <w:spacing w:after="0"/>
        <w:rPr>
          <w:rFonts w:ascii="Arial" w:cs="Arial" w:hAnsi="Arial" w:eastAsia="Arial"/>
          <w:spacing w:val="-5"/>
          <w:sz w:val="20"/>
          <w:szCs w:val="20"/>
        </w:rPr>
      </w:pP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A.</w:t>
        <w:tab/>
        <w:t>Place the granular drainage layer as first component of the Deep Rooftop Garden System and level the surface evenly at the specified depth.</w:t>
      </w:r>
    </w:p>
    <w:p>
      <w:pPr>
        <w:pStyle w:val="Body"/>
        <w:spacing w:after="0"/>
        <w:ind w:left="144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B.</w:t>
        <w:tab/>
        <w:t xml:space="preserve">The depth of the drainage layer depends on the depth of the total system. </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p>
    <w:p>
      <w:pPr>
        <w:pStyle w:val="List Paragraph"/>
        <w:spacing w:after="0"/>
        <w:ind w:left="1440" w:hanging="720"/>
        <w:rPr>
          <w:rFonts w:ascii="Arial" w:cs="Arial" w:hAnsi="Arial" w:eastAsia="Arial"/>
          <w:spacing w:val="-5"/>
          <w:sz w:val="20"/>
          <w:szCs w:val="20"/>
        </w:rPr>
      </w:pPr>
      <w:r>
        <w:rPr>
          <w:rFonts w:ascii="Arial" w:hAnsi="Arial"/>
          <w:spacing w:val="-5"/>
          <w:sz w:val="20"/>
          <w:szCs w:val="20"/>
          <w:rtl w:val="0"/>
          <w:lang w:val="en-US"/>
        </w:rPr>
        <w:t>C.</w:t>
        <w:tab/>
        <w:t>Drainage media shall be placed carefully to avoid damage or displacement of other materials such as walls, edging, paving, or any components of the drainage and/or waterproofing system.</w:t>
      </w:r>
    </w:p>
    <w:p>
      <w:pPr>
        <w:pStyle w:val="Body"/>
        <w:spacing w:after="0"/>
        <w:ind w:left="1440" w:hanging="72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z w:val="20"/>
          <w:szCs w:val="20"/>
          <w:rtl w:val="0"/>
          <w:lang w:val="en-US"/>
        </w:rPr>
        <w:t>3.5</w:t>
        <w:tab/>
        <w:t>INSTALL SEPARATION FABRIC</w:t>
      </w:r>
    </w:p>
    <w:p>
      <w:pPr>
        <w:pStyle w:val="Body"/>
        <w:spacing w:after="0"/>
        <w:rPr>
          <w:rFonts w:ascii="Arial" w:cs="Arial" w:hAnsi="Arial" w:eastAsia="Arial"/>
          <w:sz w:val="20"/>
          <w:szCs w:val="20"/>
        </w:rPr>
      </w:pPr>
    </w:p>
    <w:p>
      <w:pPr>
        <w:pStyle w:val="Body"/>
        <w:numPr>
          <w:ilvl w:val="0"/>
          <w:numId w:val="20"/>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has been installed and accepted.</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Place the separation fabric on top of the drainage layer. </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Overlap joints by at minimum of 6 inches. </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Filter fabric layer shall be laid overlapping adjacent rolls a minimum of 6 inches (side and end laps). Enough material shall be left to be drawn up at perimeters and penetrations so that fabric extends a minimum of 8-inches above the anticipated soil level. Any excess shall be trimmed and folded down into the top level of the growing medium after completion of planting installation. </w:t>
      </w:r>
    </w:p>
    <w:p>
      <w:pPr>
        <w:pStyle w:val="Body"/>
        <w:spacing w:after="0"/>
        <w:ind w:left="720" w:firstLine="0"/>
        <w:rPr>
          <w:rFonts w:ascii="Arial" w:cs="Arial" w:hAnsi="Arial" w:eastAsia="Arial"/>
          <w:sz w:val="20"/>
          <w:szCs w:val="20"/>
        </w:rPr>
      </w:pPr>
    </w:p>
    <w:p>
      <w:pPr>
        <w:pStyle w:val="List Paragraph"/>
        <w:numPr>
          <w:ilvl w:val="1"/>
          <w:numId w:val="23"/>
        </w:numPr>
        <w:bidi w:val="0"/>
        <w:spacing w:after="0"/>
        <w:ind w:right="0"/>
        <w:jc w:val="left"/>
        <w:rPr>
          <w:rFonts w:ascii="Arial" w:hAnsi="Arial"/>
          <w:sz w:val="20"/>
          <w:szCs w:val="20"/>
          <w:rtl w:val="0"/>
          <w:lang w:val="en-US"/>
        </w:rPr>
      </w:pPr>
      <w:r>
        <w:rPr>
          <w:rFonts w:ascii="Arial" w:hAnsi="Arial"/>
          <w:sz w:val="20"/>
          <w:szCs w:val="20"/>
          <w:rtl w:val="0"/>
          <w:lang w:val="en-US"/>
        </w:rPr>
        <w:t>INSTALL INTENSIVE BASE LAYER</w:t>
      </w:r>
    </w:p>
    <w:p>
      <w:pPr>
        <w:pStyle w:val="List Paragraph"/>
        <w:spacing w:after="0"/>
        <w:ind w:left="180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Place the intensive base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Intensive base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Intensive base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25"/>
        </w:numPr>
        <w:bidi w:val="0"/>
        <w:ind w:right="0"/>
        <w:jc w:val="left"/>
        <w:rPr>
          <w:rFonts w:ascii="Arial" w:hAnsi="Arial"/>
          <w:sz w:val="20"/>
          <w:szCs w:val="20"/>
          <w:rtl w:val="0"/>
          <w:lang w:val="en-US"/>
        </w:rPr>
      </w:pPr>
      <w:r>
        <w:rPr>
          <w:rFonts w:ascii="Arial" w:hAnsi="Arial"/>
          <w:sz w:val="20"/>
          <w:szCs w:val="20"/>
          <w:rtl w:val="0"/>
          <w:lang w:val="en-US"/>
        </w:rPr>
        <w:t>For final grades greater than 8 inches, place soil in lifts no greater than 6 inches and repeat procedure until soil has been compacted within 1 inch of final grade. The remaining soil shall be loosely placed at 1 inch greater than final grade and hand compacted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G.</w:t>
        <w:tab/>
        <w:t xml:space="preserve">Adjust the final compressed intensive base layer surface to the specified depth as indicated on the grading plan or Deep Rooftop Garden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List Paragraph"/>
        <w:numPr>
          <w:ilvl w:val="1"/>
          <w:numId w:val="28"/>
        </w:numPr>
        <w:bidi w:val="0"/>
        <w:spacing w:after="0"/>
        <w:ind w:right="0"/>
        <w:jc w:val="left"/>
        <w:rPr>
          <w:rFonts w:ascii="Arial" w:hAnsi="Arial"/>
          <w:sz w:val="20"/>
          <w:szCs w:val="20"/>
          <w:rtl w:val="0"/>
          <w:lang w:val="en-US"/>
        </w:rPr>
      </w:pPr>
      <w:r>
        <w:rPr>
          <w:rFonts w:ascii="Arial" w:hAnsi="Arial"/>
          <w:sz w:val="20"/>
          <w:szCs w:val="20"/>
          <w:rtl w:val="0"/>
          <w:lang w:val="en-US"/>
        </w:rPr>
        <w:t>INSTALL GROWING MEDIUM</w:t>
      </w:r>
    </w:p>
    <w:p>
      <w:pPr>
        <w:pStyle w:val="List Paragraph"/>
        <w:spacing w:after="0"/>
        <w:ind w:left="1800" w:firstLine="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Verify that the green roof drainage system, the filter fabric, and the intensive base layer have been installed and accepted.</w:t>
      </w:r>
    </w:p>
    <w:p>
      <w:pPr>
        <w:pStyle w:val="List Paragraph"/>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Place the growing medium directly on the intensive base layer and level the surface evenly.</w:t>
      </w:r>
    </w:p>
    <w:p>
      <w:pPr>
        <w:pStyle w:val="List Paragraph"/>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Growing media shall be placed carefully to avoid damage or displacement of other materials such as walls, edging, paving, drainage components, filter fabric, surface of intensive base layer or any components of the waterproofing system.</w:t>
      </w:r>
    </w:p>
    <w:p>
      <w:pPr>
        <w:pStyle w:val="List Paragraph"/>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D.</w:t>
        <w:tab/>
        <w:t>Growing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hanging="720"/>
        <w:rPr>
          <w:rFonts w:ascii="Arial" w:cs="Arial" w:hAnsi="Arial" w:eastAsia="Arial"/>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E.</w:t>
        <w:tab/>
        <w:t>For final grades greater than 8 inches, place soil at no greater than 6 inches and repeat procedure until soil has been compacted within 1 inch of final grade. The remaining soil shall be loosely placed at 1 inch greater than final grade and hand compacted</w:t>
      </w:r>
    </w:p>
    <w:p>
      <w:pPr>
        <w:pStyle w:val="Body"/>
        <w:spacing w:after="0"/>
        <w:ind w:left="1440" w:hanging="720"/>
        <w:rPr>
          <w:rFonts w:ascii="Arial" w:cs="Arial" w:hAnsi="Arial" w:eastAsia="Arial"/>
          <w:sz w:val="20"/>
          <w:szCs w:val="20"/>
        </w:rPr>
      </w:pPr>
      <w:r>
        <w:rPr>
          <w:rFonts w:ascii="Arial" w:hAnsi="Arial"/>
          <w:sz w:val="20"/>
          <w:szCs w:val="20"/>
          <w:rtl w:val="0"/>
          <w:lang w:val="en-US"/>
        </w:rPr>
        <w:t>F.</w:t>
        <w:tab/>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Body"/>
        <w:spacing w:after="0"/>
        <w:ind w:left="2160" w:hanging="360"/>
        <w:rPr>
          <w:rFonts w:ascii="Arial" w:cs="Arial" w:hAnsi="Arial" w:eastAsia="Arial"/>
          <w:sz w:val="20"/>
          <w:szCs w:val="20"/>
        </w:rPr>
      </w:pPr>
      <w:r>
        <w:rPr>
          <w:rFonts w:ascii="Arial" w:hAnsi="Arial"/>
          <w:sz w:val="20"/>
          <w:szCs w:val="20"/>
          <w:rtl w:val="0"/>
          <w:lang w:val="en-US"/>
        </w:rPr>
        <w:t>1.</w:t>
        <w:tab/>
        <w:t>Compress the growing medium to a degree where full exposure of body weight on one foot does not further reduce depth.</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Mechanical compactors including plate compactors are not acceptable because they can over compact the media and can damage the underlayment.</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 xml:space="preserve">G. </w:t>
        <w:tab/>
        <w:t xml:space="preserve">Adjust the final compressed growing medium surface to the specified depth as indicated on the grading plan or Deep Rooftop Garden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Roman"/>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0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76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9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53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53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53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53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53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53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5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53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8"/>
    <w:lvlOverride w:ilvl="0">
      <w:startOverride w:val="5"/>
    </w:lvlOverride>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
    <w:lvlOverride w:ilvl="1">
      <w:startOverride w:val="6"/>
    </w:lvlOverride>
  </w:num>
  <w:num w:numId="24">
    <w:abstractNumId w:val="19"/>
  </w:num>
  <w:num w:numId="25">
    <w:abstractNumId w:val="18"/>
  </w:num>
  <w:num w:numId="26">
    <w:abstractNumId w:val="21"/>
  </w:num>
  <w:num w:numId="27">
    <w:abstractNumId w:val="20"/>
  </w:num>
  <w:num w:numId="28">
    <w:abstractNumId w:val="4"/>
    <w:lvlOverride w:ilvl="1">
      <w:startOverride w:val="7"/>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2"/>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